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D3" w:rsidRPr="00B74DF5" w:rsidRDefault="005E5ED3" w:rsidP="005E5ED3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ДЕПУТАТОВ БЫСТРЯНСКОГО СЕЛЬСОВЕТА</w:t>
      </w:r>
    </w:p>
    <w:p w:rsidR="005E5ED3" w:rsidRPr="00B74DF5" w:rsidRDefault="005E5ED3" w:rsidP="005E5ED3">
      <w:pPr>
        <w:tabs>
          <w:tab w:val="left" w:pos="0"/>
          <w:tab w:val="left" w:pos="6615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5E5ED3" w:rsidRPr="00B74DF5" w:rsidRDefault="005E5ED3" w:rsidP="005E5ED3">
      <w:pPr>
        <w:tabs>
          <w:tab w:val="left" w:pos="0"/>
          <w:tab w:val="left" w:pos="6615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5ED3" w:rsidRPr="00B74DF5" w:rsidRDefault="005E5ED3" w:rsidP="005E5ED3">
      <w:pPr>
        <w:tabs>
          <w:tab w:val="left" w:pos="0"/>
          <w:tab w:val="left" w:pos="6615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5E5ED3" w:rsidRPr="00B74DF5" w:rsidRDefault="005E5ED3" w:rsidP="005E5ED3">
      <w:pPr>
        <w:tabs>
          <w:tab w:val="left" w:pos="0"/>
          <w:tab w:val="left" w:pos="6615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5E5ED3" w:rsidRPr="00B74DF5" w:rsidRDefault="005E5ED3" w:rsidP="005E5ED3">
      <w:pPr>
        <w:tabs>
          <w:tab w:val="left" w:pos="1395"/>
          <w:tab w:val="left" w:pos="3615"/>
        </w:tabs>
        <w:spacing w:after="0" w:line="240" w:lineRule="auto"/>
        <w:ind w:right="-5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26.12.2023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4D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B74D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41</w:t>
      </w:r>
      <w:r w:rsidRPr="00B74D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</w:t>
      </w:r>
    </w:p>
    <w:p w:rsidR="005E5ED3" w:rsidRPr="00B74DF5" w:rsidRDefault="005E5ED3" w:rsidP="005E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sz w:val="28"/>
          <w:szCs w:val="28"/>
          <w:lang w:val="ru-RU"/>
        </w:rPr>
        <w:t>с. Быстрянка</w:t>
      </w:r>
    </w:p>
    <w:p w:rsidR="005E5ED3" w:rsidRPr="00B74DF5" w:rsidRDefault="005E5ED3" w:rsidP="005E5ED3">
      <w:pPr>
        <w:jc w:val="left"/>
        <w:rPr>
          <w:lang w:val="ru-RU"/>
        </w:rPr>
      </w:pPr>
    </w:p>
    <w:p w:rsidR="005E5ED3" w:rsidRPr="002459F4" w:rsidRDefault="005E5ED3" w:rsidP="005E5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9F4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>бюджете 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</w:p>
    <w:p w:rsidR="005E5ED3" w:rsidRDefault="005E5ED3" w:rsidP="005E5ED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459F4">
        <w:rPr>
          <w:rFonts w:ascii="Times New Roman" w:hAnsi="Times New Roman" w:cs="Times New Roman"/>
          <w:sz w:val="28"/>
          <w:szCs w:val="28"/>
          <w:lang w:val="ru-RU"/>
        </w:rPr>
        <w:t>Быстрянский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2459F4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proofErr w:type="gramEnd"/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Красногорского </w:t>
      </w:r>
    </w:p>
    <w:p w:rsidR="005E5ED3" w:rsidRPr="002459F4" w:rsidRDefault="005E5ED3" w:rsidP="005E5ED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459F4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proofErr w:type="gramEnd"/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>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5E5ED3" w:rsidRPr="002459F4" w:rsidRDefault="005E5ED3" w:rsidP="005E5E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ED3" w:rsidRPr="002459F4" w:rsidRDefault="005E5ED3" w:rsidP="005E5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5E5ED3" w:rsidRPr="002459F4" w:rsidRDefault="005E5ED3" w:rsidP="005E5E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459F4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статьёй 21 Устава муниципального образования Быстрянский сельсовет Красногорского района Алтайского края, рассмотрев проект бюджета Быстрянского сельсовета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год, рекомендации по итогам проведения публичных слушаний по проекту бюджета Быстрянского сельсовета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год, Совет депутатов Быстрянского сельсовета   РЕШИЛ:</w:t>
      </w:r>
    </w:p>
    <w:p w:rsidR="005E5ED3" w:rsidRPr="002459F4" w:rsidRDefault="005E5ED3" w:rsidP="005E5ED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5E5ED3" w:rsidRPr="002459F4" w:rsidRDefault="005E5ED3" w:rsidP="005E5ED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459F4">
        <w:rPr>
          <w:rFonts w:ascii="Times New Roman" w:hAnsi="Times New Roman" w:cs="Times New Roman"/>
          <w:sz w:val="28"/>
          <w:szCs w:val="28"/>
          <w:lang w:val="ru-RU"/>
        </w:rPr>
        <w:t>1. Принять решение «О бюджете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Быстрянский сельсовет Красногорского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год».</w:t>
      </w:r>
    </w:p>
    <w:p w:rsidR="005E5ED3" w:rsidRPr="002459F4" w:rsidRDefault="005E5ED3" w:rsidP="005E5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      2. Направить указанное решение главе сельсовета Хохлову Д.С. для подписания и обнародования в установленном порядке.</w:t>
      </w:r>
    </w:p>
    <w:p w:rsidR="005E5ED3" w:rsidRPr="002459F4" w:rsidRDefault="005E5ED3" w:rsidP="005E5E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5ED3" w:rsidRPr="002459F4" w:rsidRDefault="005E5ED3" w:rsidP="005E5ED3">
      <w:pPr>
        <w:pStyle w:val="a6"/>
        <w:tabs>
          <w:tab w:val="left" w:pos="878"/>
          <w:tab w:val="left" w:leader="underscore" w:pos="7483"/>
        </w:tabs>
        <w:jc w:val="both"/>
        <w:rPr>
          <w:bCs/>
          <w:sz w:val="28"/>
          <w:szCs w:val="28"/>
        </w:rPr>
      </w:pPr>
    </w:p>
    <w:p w:rsidR="005E5ED3" w:rsidRPr="002459F4" w:rsidRDefault="005E5ED3" w:rsidP="005E5ED3">
      <w:pPr>
        <w:contextualSpacing/>
        <w:rPr>
          <w:rFonts w:ascii="Times New Roman" w:hAnsi="Times New Roman" w:cs="Times New Roman"/>
          <w:lang w:val="ru-RU"/>
        </w:rPr>
      </w:pPr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</w:t>
      </w:r>
      <w:proofErr w:type="gramStart"/>
      <w:r w:rsidRPr="002459F4">
        <w:rPr>
          <w:rFonts w:ascii="Times New Roman" w:hAnsi="Times New Roman" w:cs="Times New Roman"/>
          <w:sz w:val="28"/>
          <w:szCs w:val="28"/>
          <w:lang w:val="ru-RU"/>
        </w:rPr>
        <w:t>сельсовета  _</w:t>
      </w:r>
      <w:proofErr w:type="gramEnd"/>
      <w:r w:rsidRPr="002459F4">
        <w:rPr>
          <w:rFonts w:ascii="Times New Roman" w:hAnsi="Times New Roman" w:cs="Times New Roman"/>
          <w:sz w:val="28"/>
          <w:szCs w:val="28"/>
          <w:lang w:val="ru-RU"/>
        </w:rPr>
        <w:t xml:space="preserve">___________    </w:t>
      </w:r>
      <w:r>
        <w:rPr>
          <w:rFonts w:ascii="Times New Roman" w:hAnsi="Times New Roman" w:cs="Times New Roman"/>
          <w:sz w:val="28"/>
          <w:szCs w:val="28"/>
          <w:lang w:val="ru-RU"/>
        </w:rPr>
        <w:t>И.А. Верченко</w:t>
      </w:r>
    </w:p>
    <w:p w:rsidR="005E5ED3" w:rsidRPr="002459F4" w:rsidRDefault="005E5ED3" w:rsidP="005E5ED3">
      <w:pPr>
        <w:rPr>
          <w:sz w:val="28"/>
          <w:szCs w:val="28"/>
          <w:lang w:val="ru-RU"/>
        </w:rPr>
      </w:pPr>
    </w:p>
    <w:p w:rsidR="005E5ED3" w:rsidRPr="002459F4" w:rsidRDefault="005E5ED3" w:rsidP="005E5ED3">
      <w:pPr>
        <w:rPr>
          <w:sz w:val="28"/>
          <w:szCs w:val="28"/>
          <w:lang w:val="ru-RU"/>
        </w:rPr>
      </w:pPr>
    </w:p>
    <w:p w:rsidR="005E5ED3" w:rsidRPr="002459F4" w:rsidRDefault="005E5ED3" w:rsidP="005E5ED3">
      <w:pPr>
        <w:rPr>
          <w:sz w:val="28"/>
          <w:szCs w:val="28"/>
          <w:lang w:val="ru-RU"/>
        </w:rPr>
      </w:pPr>
    </w:p>
    <w:p w:rsidR="007F60C6" w:rsidRDefault="007F60C6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Default="005E5ED3">
      <w:pPr>
        <w:jc w:val="left"/>
        <w:rPr>
          <w:lang w:val="ru-RU"/>
        </w:rPr>
      </w:pPr>
    </w:p>
    <w:p w:rsidR="005E5ED3" w:rsidRPr="00B74DF5" w:rsidRDefault="005E5ED3" w:rsidP="005E5ED3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СОВЕТ ДЕПУТАТОВ БЫСТРЯНСКОГО СЕЛЬСОВЕТА</w:t>
      </w:r>
    </w:p>
    <w:p w:rsidR="005E5ED3" w:rsidRPr="00B74DF5" w:rsidRDefault="005E5ED3" w:rsidP="005E5ED3">
      <w:pPr>
        <w:tabs>
          <w:tab w:val="left" w:pos="0"/>
          <w:tab w:val="left" w:pos="6615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5E5ED3" w:rsidRPr="00B74DF5" w:rsidRDefault="005E5ED3" w:rsidP="005E5ED3">
      <w:pPr>
        <w:tabs>
          <w:tab w:val="left" w:pos="0"/>
          <w:tab w:val="left" w:pos="6615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5ED3" w:rsidRPr="00B74DF5" w:rsidRDefault="005E5ED3" w:rsidP="005E5ED3">
      <w:pPr>
        <w:tabs>
          <w:tab w:val="left" w:pos="0"/>
          <w:tab w:val="left" w:pos="6615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DF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7F60C6" w:rsidRPr="005E5ED3" w:rsidRDefault="007F60C6">
      <w:pPr>
        <w:jc w:val="left"/>
        <w:rPr>
          <w:lang w:val="ru-RU"/>
        </w:rPr>
      </w:pPr>
    </w:p>
    <w:p w:rsidR="007F60C6" w:rsidRPr="00C73352" w:rsidRDefault="00C73352">
      <w:pPr>
        <w:jc w:val="center"/>
        <w:rPr>
          <w:lang w:val="ru-RU"/>
        </w:rPr>
      </w:pP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Быстрянский сельсовет Красногорского района Алтайского края</w:t>
      </w:r>
      <w:r w:rsidR="005E5E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7F60C6" w:rsidRPr="00C73352" w:rsidRDefault="007F60C6">
      <w:pPr>
        <w:jc w:val="left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5E5E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</w:t>
      </w:r>
      <w:r w:rsidR="00CB20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сумме 11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011,8 тыс. рублей, в том числе объем межбюджетных трансфертов, получаемых из других бюджетов, в сумме 9 171,8 тыс. рублей;</w:t>
      </w:r>
    </w:p>
    <w:p w:rsidR="00CB202B" w:rsidRDefault="00C7335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11 011,8 тыс. рублей;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F60C6" w:rsidRPr="00CB202B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CB202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7F60C6" w:rsidRPr="00CB202B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F60C6" w:rsidRPr="00CB202B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CB202B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7F60C6" w:rsidRDefault="00C73352">
      <w:pPr>
        <w:ind w:firstLine="800"/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60C6" w:rsidRPr="00CB202B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CB202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37,0 тыс. рублей.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Быстрянский сельсовет на 2024 год в сумме 1,0 тыс. рублей.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Красногорского </w:t>
      </w:r>
      <w:proofErr w:type="gramStart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Быстрянский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</w:t>
      </w:r>
      <w:r w:rsidR="005E5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исполнению бюджета поселения,</w:t>
      </w:r>
      <w:r w:rsidR="005E5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контролю за его </w:t>
      </w:r>
      <w:proofErr w:type="gramStart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 ,составлению</w:t>
      </w:r>
      <w:proofErr w:type="gramEnd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1,0 тыс. рублей;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Быстрянский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Быстрянский сельсовет Красногорского района Алтайского края в соответствие с настоящим Решением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Быстрянский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3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F60C6" w:rsidRPr="00C73352" w:rsidRDefault="007F60C6">
      <w:pPr>
        <w:ind w:firstLine="800"/>
        <w:rPr>
          <w:lang w:val="ru-RU"/>
        </w:rPr>
      </w:pPr>
    </w:p>
    <w:p w:rsidR="007F60C6" w:rsidRPr="00C73352" w:rsidRDefault="00C73352">
      <w:pPr>
        <w:ind w:firstLine="800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7F60C6" w:rsidRPr="00C73352" w:rsidRDefault="007F60C6">
      <w:pPr>
        <w:jc w:val="left"/>
        <w:rPr>
          <w:lang w:val="ru-RU"/>
        </w:rPr>
      </w:pPr>
    </w:p>
    <w:p w:rsidR="007F60C6" w:rsidRPr="00C73352" w:rsidRDefault="007F60C6">
      <w:pPr>
        <w:jc w:val="left"/>
        <w:rPr>
          <w:lang w:val="ru-RU"/>
        </w:rPr>
      </w:pPr>
    </w:p>
    <w:p w:rsidR="007F60C6" w:rsidRPr="00C73352" w:rsidRDefault="007F60C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F60C6">
        <w:tc>
          <w:tcPr>
            <w:tcW w:w="2830" w:type="pct"/>
          </w:tcPr>
          <w:p w:rsidR="007F60C6" w:rsidRPr="00C73352" w:rsidRDefault="00C73352">
            <w:pPr>
              <w:jc w:val="left"/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Быстрянский сельсовет Красногорского района Алтайского края</w:t>
            </w:r>
          </w:p>
        </w:tc>
        <w:tc>
          <w:tcPr>
            <w:tcW w:w="2170" w:type="pct"/>
          </w:tcPr>
          <w:p w:rsidR="007F60C6" w:rsidRDefault="005E5ED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73352">
              <w:rPr>
                <w:rFonts w:ascii="Times New Roman" w:eastAsia="Times New Roman" w:hAnsi="Times New Roman" w:cs="Times New Roman"/>
                <w:sz w:val="28"/>
                <w:szCs w:val="28"/>
              </w:rPr>
              <w:t>Д.С.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3352"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</w:t>
            </w:r>
            <w:proofErr w:type="spellEnd"/>
          </w:p>
        </w:tc>
      </w:tr>
    </w:tbl>
    <w:p w:rsidR="007F60C6" w:rsidRDefault="007F60C6">
      <w:pPr>
        <w:jc w:val="left"/>
      </w:pPr>
    </w:p>
    <w:p w:rsidR="007F60C6" w:rsidRDefault="00C7335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E5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Быстрянка</w:t>
      </w:r>
    </w:p>
    <w:p w:rsidR="007F60C6" w:rsidRDefault="00C7335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02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7F60C6" w:rsidRPr="00CB202B" w:rsidRDefault="00C7335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20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7-РС</w:t>
      </w:r>
    </w:p>
    <w:p w:rsidR="007F60C6" w:rsidRDefault="007F60C6"/>
    <w:p w:rsidR="007F60C6" w:rsidRDefault="007F60C6">
      <w:pPr>
        <w:sectPr w:rsidR="007F60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F60C6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F60C6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F60C6" w:rsidRPr="005E5ED3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Быстрянский сельсовет Красногорского района Алтайского края на 2024 год»</w:t>
            </w:r>
          </w:p>
        </w:tc>
      </w:tr>
    </w:tbl>
    <w:p w:rsidR="007F60C6" w:rsidRPr="00C73352" w:rsidRDefault="007F60C6">
      <w:pPr>
        <w:jc w:val="left"/>
        <w:rPr>
          <w:lang w:val="ru-RU"/>
        </w:rPr>
      </w:pPr>
    </w:p>
    <w:p w:rsidR="007F60C6" w:rsidRPr="00C73352" w:rsidRDefault="007F60C6">
      <w:pPr>
        <w:jc w:val="left"/>
        <w:rPr>
          <w:lang w:val="ru-RU"/>
        </w:rPr>
      </w:pPr>
    </w:p>
    <w:p w:rsidR="007F60C6" w:rsidRPr="00C73352" w:rsidRDefault="007F60C6">
      <w:pPr>
        <w:jc w:val="left"/>
        <w:rPr>
          <w:lang w:val="ru-RU"/>
        </w:rPr>
      </w:pPr>
    </w:p>
    <w:p w:rsidR="007F60C6" w:rsidRPr="00C73352" w:rsidRDefault="00C73352">
      <w:pPr>
        <w:jc w:val="center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7F60C6" w:rsidRPr="00C73352" w:rsidRDefault="007F60C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7F60C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60C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jc w:val="left"/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F60C6" w:rsidRDefault="007F60C6">
      <w:pPr>
        <w:sectPr w:rsidR="007F60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F60C6">
        <w:tc>
          <w:tcPr>
            <w:tcW w:w="2500" w:type="pct"/>
          </w:tcPr>
          <w:p w:rsidR="007F60C6" w:rsidRDefault="007F60C6"/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F60C6">
        <w:tc>
          <w:tcPr>
            <w:tcW w:w="2500" w:type="pct"/>
          </w:tcPr>
          <w:p w:rsidR="007F60C6" w:rsidRDefault="007F60C6"/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F60C6" w:rsidRPr="005E5ED3">
        <w:tc>
          <w:tcPr>
            <w:tcW w:w="2500" w:type="pct"/>
          </w:tcPr>
          <w:p w:rsidR="007F60C6" w:rsidRDefault="007F60C6"/>
        </w:tc>
        <w:tc>
          <w:tcPr>
            <w:tcW w:w="2500" w:type="pct"/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Быстрянский сельсовет Красногорского района Алтайского края на 2024 год»</w:t>
            </w:r>
          </w:p>
        </w:tc>
      </w:tr>
    </w:tbl>
    <w:p w:rsidR="007F60C6" w:rsidRPr="00C73352" w:rsidRDefault="007F60C6">
      <w:pPr>
        <w:rPr>
          <w:lang w:val="ru-RU"/>
        </w:rPr>
      </w:pPr>
    </w:p>
    <w:p w:rsidR="007F60C6" w:rsidRPr="00C73352" w:rsidRDefault="007F60C6">
      <w:pPr>
        <w:rPr>
          <w:lang w:val="ru-RU"/>
        </w:rPr>
      </w:pPr>
    </w:p>
    <w:p w:rsidR="007F60C6" w:rsidRPr="00C73352" w:rsidRDefault="007F60C6">
      <w:pPr>
        <w:rPr>
          <w:lang w:val="ru-RU"/>
        </w:rPr>
      </w:pPr>
    </w:p>
    <w:p w:rsidR="007F60C6" w:rsidRPr="00C73352" w:rsidRDefault="00C73352">
      <w:pPr>
        <w:jc w:val="center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7F60C6" w:rsidRPr="00C73352" w:rsidRDefault="007F60C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11 011,8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4 642,5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jc w:val="left"/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jc w:val="left"/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jc w:val="left"/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1 601,3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2 398,0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jc w:val="left"/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jc w:val="left"/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2 480,0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2 235,0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</w:tbl>
    <w:p w:rsidR="007F60C6" w:rsidRDefault="007F60C6">
      <w:pPr>
        <w:sectPr w:rsidR="007F60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F60C6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F60C6" w:rsidRDefault="007F60C6">
            <w:pPr>
              <w:jc w:val="left"/>
            </w:pPr>
          </w:p>
        </w:tc>
      </w:tr>
      <w:tr w:rsidR="007F60C6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F60C6" w:rsidRDefault="007F60C6">
            <w:pPr>
              <w:jc w:val="left"/>
            </w:pPr>
          </w:p>
        </w:tc>
      </w:tr>
      <w:tr w:rsidR="007F60C6" w:rsidRPr="005E5ED3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Быстрянский сельсовет Красногорского района Алтайского края на 2024 год»</w:t>
            </w:r>
          </w:p>
        </w:tc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</w:tr>
      <w:tr w:rsidR="007F60C6" w:rsidRPr="005E5ED3">
        <w:trPr>
          <w:gridAfter w:val="1"/>
          <w:wAfter w:w="2500" w:type="dxa"/>
        </w:trPr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</w:tr>
      <w:tr w:rsidR="007F60C6" w:rsidRPr="005E5ED3">
        <w:trPr>
          <w:gridAfter w:val="1"/>
          <w:wAfter w:w="2500" w:type="dxa"/>
        </w:trPr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</w:tr>
      <w:tr w:rsidR="007F60C6" w:rsidRPr="005E5ED3">
        <w:trPr>
          <w:gridAfter w:val="1"/>
          <w:wAfter w:w="2500" w:type="dxa"/>
        </w:trPr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</w:tr>
    </w:tbl>
    <w:p w:rsidR="007F60C6" w:rsidRPr="00C73352" w:rsidRDefault="00C73352">
      <w:pPr>
        <w:jc w:val="center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7F60C6" w:rsidRPr="00C73352" w:rsidRDefault="007F60C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Быстрянского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11 011,8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4 642,5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581,2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581,2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 w:rsidP="005E5ED3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учрежденийлнения</w:t>
            </w:r>
            <w:proofErr w:type="spellEnd"/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1 601,3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1 601,3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1 601,3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1 101,3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2 398,0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 w:rsidP="0072238B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2 397,0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2 397,0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в рамках переданных полномочий на содержание, </w:t>
            </w: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1 631,5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1 631,5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</w:tbl>
    <w:p w:rsidR="007F60C6" w:rsidRDefault="007F60C6"/>
    <w:p w:rsidR="007F60C6" w:rsidRDefault="007F60C6">
      <w:pPr>
        <w:sectPr w:rsidR="007F60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F60C6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F60C6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F60C6" w:rsidRPr="005E5ED3">
        <w:tc>
          <w:tcPr>
            <w:tcW w:w="2500" w:type="pct"/>
          </w:tcPr>
          <w:p w:rsidR="007F60C6" w:rsidRDefault="007F60C6">
            <w:pPr>
              <w:jc w:val="left"/>
            </w:pPr>
          </w:p>
        </w:tc>
        <w:tc>
          <w:tcPr>
            <w:tcW w:w="2500" w:type="pct"/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Быстрянский сельсовет Красногорского района Алтайского края на 2024 год»</w:t>
            </w:r>
          </w:p>
        </w:tc>
      </w:tr>
      <w:tr w:rsidR="007F60C6" w:rsidRPr="005E5ED3"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</w:tr>
      <w:tr w:rsidR="007F60C6" w:rsidRPr="005E5ED3"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</w:tr>
      <w:tr w:rsidR="007F60C6" w:rsidRPr="005E5ED3"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60C6" w:rsidRPr="00C73352" w:rsidRDefault="007F60C6">
            <w:pPr>
              <w:jc w:val="left"/>
              <w:rPr>
                <w:lang w:val="ru-RU"/>
              </w:rPr>
            </w:pPr>
          </w:p>
        </w:tc>
      </w:tr>
    </w:tbl>
    <w:p w:rsidR="007F60C6" w:rsidRPr="00C73352" w:rsidRDefault="00C73352">
      <w:pPr>
        <w:jc w:val="center"/>
        <w:rPr>
          <w:lang w:val="ru-RU"/>
        </w:rPr>
      </w:pPr>
      <w:r w:rsidRPr="00C733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F60C6" w:rsidRPr="00C73352" w:rsidRDefault="007F60C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Быстрянского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7F60C6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7F60C6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7F60C6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11 011,8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4 642,5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581,2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581,2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учрежденийлнения</w:t>
            </w:r>
            <w:proofErr w:type="spellEnd"/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учреждениями, </w:t>
            </w: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1 601,3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1 601,3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1 601,3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1 101,3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2 398,0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 w:rsidP="0072238B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="007223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2 397,0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2 397,0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384,9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2 304,5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1 631,5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1 631,5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7F60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F60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Pr="00C73352" w:rsidRDefault="00C73352">
            <w:pPr>
              <w:rPr>
                <w:lang w:val="ru-RU"/>
              </w:rPr>
            </w:pPr>
            <w:r w:rsidRPr="00C73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C6" w:rsidRDefault="00C733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</w:tbl>
    <w:p w:rsidR="007F60C6" w:rsidRDefault="007F60C6" w:rsidP="005E5ED3"/>
    <w:sectPr w:rsidR="007F60C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C6"/>
    <w:rsid w:val="00446042"/>
    <w:rsid w:val="005E5ED3"/>
    <w:rsid w:val="0072238B"/>
    <w:rsid w:val="007A4892"/>
    <w:rsid w:val="007F60C6"/>
    <w:rsid w:val="00C73352"/>
    <w:rsid w:val="00C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0EF46-F14C-4FF9-837F-907A3B70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7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5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E5ED3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5E5ED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2023-12-27T06:44:00Z</cp:lastPrinted>
  <dcterms:created xsi:type="dcterms:W3CDTF">2023-12-27T06:39:00Z</dcterms:created>
  <dcterms:modified xsi:type="dcterms:W3CDTF">2023-12-27T06:46:00Z</dcterms:modified>
  <cp:category/>
</cp:coreProperties>
</file>